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53" w:rsidRDefault="00FC3C53" w:rsidP="00FC3C53">
      <w:pPr>
        <w:widowControl/>
        <w:shd w:val="clear" w:color="auto" w:fill="FFFFFF"/>
        <w:spacing w:before="150" w:after="150" w:line="420" w:lineRule="atLeast"/>
        <w:ind w:left="0"/>
      </w:pPr>
      <w:r>
        <w:rPr>
          <w:rFonts w:ascii="標楷體" w:eastAsia="標楷體" w:hAnsi="標楷體" w:cs="新細明體"/>
          <w:color w:val="5E5E5E"/>
          <w:kern w:val="0"/>
          <w:szCs w:val="24"/>
        </w:rPr>
        <w:t>歡迎您參閱10</w:t>
      </w:r>
      <w:r w:rsidR="00822105">
        <w:rPr>
          <w:rFonts w:ascii="標楷體" w:eastAsia="標楷體" w:hAnsi="標楷體" w:cs="新細明體" w:hint="eastAsia"/>
          <w:color w:val="5E5E5E"/>
          <w:kern w:val="0"/>
          <w:szCs w:val="24"/>
        </w:rPr>
        <w:t>3</w:t>
      </w:r>
      <w:r>
        <w:rPr>
          <w:rFonts w:ascii="標楷體" w:eastAsia="標楷體" w:hAnsi="標楷體" w:cs="新細明體"/>
          <w:color w:val="5E5E5E"/>
          <w:kern w:val="0"/>
          <w:szCs w:val="24"/>
        </w:rPr>
        <w:t>學年度所撰寫的研究資料</w:t>
      </w:r>
      <w:r>
        <w:rPr>
          <w:rFonts w:ascii="新細明體" w:hAnsi="新細明體" w:cs="新細明體"/>
          <w:color w:val="5E5E5E"/>
          <w:kern w:val="0"/>
          <w:szCs w:val="24"/>
        </w:rPr>
        <w:t xml:space="preserve"> </w:t>
      </w:r>
      <w:r>
        <w:rPr>
          <w:rFonts w:ascii="新細明體" w:hAnsi="新細明體" w:cs="新細明體"/>
          <w:noProof/>
          <w:color w:val="5E5E5E"/>
          <w:kern w:val="0"/>
          <w:szCs w:val="24"/>
        </w:rPr>
        <w:drawing>
          <wp:inline distT="0" distB="0" distL="0" distR="0" wp14:anchorId="6EAF3B99" wp14:editId="538E4F26">
            <wp:extent cx="180978" cy="180978"/>
            <wp:effectExtent l="0" t="0" r="9522" b="9522"/>
            <wp:docPr id="1" name="圖片 1" descr="http://www.leisure.npic.edu.tw/lib/FCKeditor/editor/images/smiley/msn/regular_smile.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80978" cy="180978"/>
                    </a:xfrm>
                    <a:prstGeom prst="rect">
                      <a:avLst/>
                    </a:prstGeom>
                    <a:noFill/>
                    <a:ln>
                      <a:noFill/>
                      <a:prstDash/>
                    </a:ln>
                  </pic:spPr>
                </pic:pic>
              </a:graphicData>
            </a:graphic>
          </wp:inline>
        </w:drawing>
      </w:r>
    </w:p>
    <w:p w:rsidR="00FC3C53" w:rsidRDefault="00FC3C53" w:rsidP="00FC3C53">
      <w:pPr>
        <w:widowControl/>
        <w:spacing w:before="100" w:after="100"/>
        <w:ind w:left="0"/>
      </w:pPr>
      <w:r>
        <w:rPr>
          <w:rFonts w:ascii="標楷體" w:eastAsia="標楷體" w:hAnsi="標楷體" w:cs="新細明體"/>
          <w:color w:val="5E5E5E"/>
          <w:kern w:val="0"/>
          <w:szCs w:val="24"/>
        </w:rPr>
        <w:t>，並請您對著作者之智慧創作予以尊重保護~謝謝您~謝謝。</w:t>
      </w:r>
    </w:p>
    <w:tbl>
      <w:tblPr>
        <w:tblW w:w="9164" w:type="dxa"/>
        <w:tblCellMar>
          <w:left w:w="10" w:type="dxa"/>
          <w:right w:w="10" w:type="dxa"/>
        </w:tblCellMar>
        <w:tblLook w:val="04A0" w:firstRow="1" w:lastRow="0" w:firstColumn="1" w:lastColumn="0" w:noHBand="0" w:noVBand="1"/>
      </w:tblPr>
      <w:tblGrid>
        <w:gridCol w:w="5155"/>
        <w:gridCol w:w="2656"/>
        <w:gridCol w:w="1353"/>
      </w:tblGrid>
      <w:tr w:rsidR="00FC3C53" w:rsidTr="00822105">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Default="00FC3C53" w:rsidP="00663910">
            <w:pPr>
              <w:widowControl/>
              <w:ind w:left="0"/>
              <w:jc w:val="center"/>
            </w:pPr>
            <w:r>
              <w:rPr>
                <w:rFonts w:ascii="Arial" w:hAnsi="Arial" w:cs="Arial"/>
                <w:color w:val="808080"/>
                <w:kern w:val="0"/>
                <w:sz w:val="18"/>
                <w:szCs w:val="18"/>
              </w:rPr>
              <w:t>研究名稱</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Default="00FC3C53" w:rsidP="00822105">
            <w:pPr>
              <w:widowControl/>
              <w:ind w:left="0"/>
              <w:jc w:val="center"/>
            </w:pPr>
            <w:r>
              <w:rPr>
                <w:rFonts w:ascii="Arial" w:hAnsi="Arial" w:cs="Arial"/>
                <w:color w:val="808080"/>
                <w:kern w:val="0"/>
                <w:sz w:val="18"/>
                <w:szCs w:val="18"/>
              </w:rPr>
              <w:t>作者</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Default="00FC3C53" w:rsidP="00663910">
            <w:pPr>
              <w:widowControl/>
              <w:ind w:left="0"/>
              <w:jc w:val="center"/>
            </w:pPr>
            <w:r>
              <w:rPr>
                <w:rFonts w:ascii="Arial" w:hAnsi="Arial" w:cs="Arial"/>
                <w:color w:val="808080"/>
                <w:kern w:val="0"/>
                <w:sz w:val="18"/>
                <w:szCs w:val="18"/>
              </w:rPr>
              <w:t>指導</w:t>
            </w:r>
          </w:p>
          <w:p w:rsidR="00FC3C53" w:rsidRDefault="00FC3C53" w:rsidP="00663910">
            <w:pPr>
              <w:widowControl/>
              <w:ind w:left="0"/>
              <w:jc w:val="center"/>
            </w:pPr>
            <w:r>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1</w:t>
            </w:r>
            <w:r w:rsidR="00822105" w:rsidRPr="00822105">
              <w:rPr>
                <w:rFonts w:ascii="Arial" w:hAnsi="Arial" w:cs="Arial" w:hint="eastAsia"/>
                <w:color w:val="808080"/>
                <w:kern w:val="0"/>
                <w:sz w:val="18"/>
                <w:szCs w:val="18"/>
              </w:rPr>
              <w:t>連鎖餐飲業從業人員逆境、韌性與組織承諾之關係</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吳恆毅、蔡易融、曾鈺婷、胡雅、陳庭儀</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林劉淑娟</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2</w:t>
            </w:r>
            <w:r w:rsidR="00822105" w:rsidRPr="00822105">
              <w:rPr>
                <w:rFonts w:ascii="Arial" w:hAnsi="Arial" w:cs="Arial" w:hint="eastAsia"/>
                <w:color w:val="808080"/>
                <w:kern w:val="0"/>
                <w:sz w:val="18"/>
                <w:szCs w:val="18"/>
              </w:rPr>
              <w:t>旅遊業的靈魂角色利用決策實驗室分析法探討導遊關鍵能力與影響指標</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鄭凱</w:t>
            </w:r>
            <w:proofErr w:type="gramStart"/>
            <w:r w:rsidRPr="00822105">
              <w:rPr>
                <w:rFonts w:ascii="Arial" w:hAnsi="Arial" w:cs="Arial" w:hint="eastAsia"/>
                <w:color w:val="808080"/>
                <w:kern w:val="0"/>
                <w:sz w:val="18"/>
                <w:szCs w:val="18"/>
              </w:rPr>
              <w:t>璠</w:t>
            </w:r>
            <w:proofErr w:type="gramEnd"/>
            <w:r w:rsidRPr="00822105">
              <w:rPr>
                <w:rFonts w:ascii="Arial" w:hAnsi="Arial" w:cs="Arial" w:hint="eastAsia"/>
                <w:color w:val="808080"/>
                <w:kern w:val="0"/>
                <w:sz w:val="18"/>
                <w:szCs w:val="18"/>
              </w:rPr>
              <w:t>、吳雅蕙、</w:t>
            </w:r>
            <w:proofErr w:type="gramStart"/>
            <w:r w:rsidRPr="00822105">
              <w:rPr>
                <w:rFonts w:ascii="Arial" w:hAnsi="Arial" w:cs="Arial" w:hint="eastAsia"/>
                <w:color w:val="808080"/>
                <w:kern w:val="0"/>
                <w:sz w:val="18"/>
                <w:szCs w:val="18"/>
              </w:rPr>
              <w:t>解詠君</w:t>
            </w:r>
            <w:proofErr w:type="gramEnd"/>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童桂馨</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A6560A"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3</w:t>
            </w:r>
            <w:r w:rsidR="00822105" w:rsidRPr="00822105">
              <w:rPr>
                <w:rFonts w:ascii="Arial" w:hAnsi="Arial" w:cs="Arial" w:hint="eastAsia"/>
                <w:color w:val="808080"/>
                <w:kern w:val="0"/>
                <w:sz w:val="18"/>
                <w:szCs w:val="18"/>
              </w:rPr>
              <w:t>運動中心使用者的休閒涉入、知覺品質與滿意度之研究</w:t>
            </w:r>
            <w:r w:rsidR="00822105" w:rsidRPr="00822105">
              <w:rPr>
                <w:rFonts w:ascii="Arial" w:hAnsi="Arial" w:cs="Arial"/>
                <w:color w:val="808080"/>
                <w:kern w:val="0"/>
                <w:sz w:val="18"/>
                <w:szCs w:val="18"/>
              </w:rPr>
              <w:t>-</w:t>
            </w:r>
            <w:r w:rsidR="00822105" w:rsidRPr="00822105">
              <w:rPr>
                <w:rFonts w:ascii="Arial" w:hAnsi="Arial" w:cs="Arial" w:hint="eastAsia"/>
                <w:color w:val="808080"/>
                <w:kern w:val="0"/>
                <w:sz w:val="18"/>
                <w:szCs w:val="18"/>
              </w:rPr>
              <w:t>以高屏地區為例</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湯雅蓁、林昀靜、阮庭綺</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陳麗娟</w:t>
            </w:r>
            <w:r w:rsidR="00FC3C53">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snapToGrid w:val="0"/>
              <w:ind w:left="0"/>
              <w:contextualSpacing/>
              <w:jc w:val="both"/>
              <w:rPr>
                <w:rFonts w:ascii="Arial" w:hAnsi="Arial" w:cs="Arial"/>
                <w:color w:val="808080"/>
                <w:kern w:val="0"/>
                <w:sz w:val="18"/>
                <w:szCs w:val="18"/>
              </w:rPr>
            </w:pPr>
            <w:r>
              <w:rPr>
                <w:rFonts w:ascii="Arial" w:hAnsi="Arial" w:cs="Arial"/>
                <w:color w:val="808080"/>
                <w:kern w:val="0"/>
                <w:sz w:val="18"/>
                <w:szCs w:val="18"/>
              </w:rPr>
              <w:t>4</w:t>
            </w:r>
            <w:r w:rsidR="00822105" w:rsidRPr="00822105">
              <w:rPr>
                <w:rFonts w:ascii="Arial" w:hAnsi="Arial" w:cs="Arial" w:hint="eastAsia"/>
                <w:color w:val="808080"/>
                <w:kern w:val="0"/>
                <w:sz w:val="18"/>
                <w:szCs w:val="18"/>
              </w:rPr>
              <w:t>如何吸引我看中你</w:t>
            </w:r>
            <w:r w:rsidR="00822105" w:rsidRPr="00822105">
              <w:rPr>
                <w:rFonts w:ascii="Arial" w:hAnsi="Arial" w:cs="Arial" w:hint="eastAsia"/>
                <w:color w:val="808080"/>
                <w:kern w:val="0"/>
                <w:sz w:val="18"/>
                <w:szCs w:val="18"/>
              </w:rPr>
              <w:t>?</w:t>
            </w:r>
            <w:r w:rsidR="00822105" w:rsidRPr="00822105">
              <w:rPr>
                <w:rFonts w:ascii="Arial" w:hAnsi="Arial" w:cs="Arial" w:hint="eastAsia"/>
                <w:color w:val="808080"/>
                <w:kern w:val="0"/>
                <w:sz w:val="18"/>
                <w:szCs w:val="18"/>
              </w:rPr>
              <w:t xml:space="preserve"> </w:t>
            </w:r>
            <w:r w:rsidR="00822105" w:rsidRPr="00822105">
              <w:rPr>
                <w:rFonts w:ascii="Arial" w:hAnsi="Arial" w:cs="Arial" w:hint="eastAsia"/>
                <w:color w:val="808080"/>
                <w:kern w:val="0"/>
                <w:sz w:val="18"/>
                <w:szCs w:val="18"/>
              </w:rPr>
              <w:t>以決策實驗室分析法檢視旅館產業招募人力指標</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狄憶屏、黃淑婉、王馨儀</w:t>
            </w:r>
          </w:p>
          <w:p w:rsidR="00FC3C53" w:rsidRP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、潘宜君、林雅</w:t>
            </w:r>
            <w:proofErr w:type="gramStart"/>
            <w:r w:rsidRPr="00822105">
              <w:rPr>
                <w:rFonts w:ascii="Arial" w:hAnsi="Arial" w:cs="Arial" w:hint="eastAsia"/>
                <w:color w:val="808080"/>
                <w:kern w:val="0"/>
                <w:sz w:val="18"/>
                <w:szCs w:val="18"/>
              </w:rPr>
              <w:t>筑</w:t>
            </w:r>
            <w:proofErr w:type="gramEnd"/>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童桂馨</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snapToGrid w:val="0"/>
              <w:ind w:left="0"/>
              <w:contextualSpacing/>
              <w:jc w:val="both"/>
              <w:rPr>
                <w:rFonts w:ascii="Arial" w:hAnsi="Arial" w:cs="Arial"/>
                <w:color w:val="808080"/>
                <w:kern w:val="0"/>
                <w:sz w:val="18"/>
                <w:szCs w:val="18"/>
              </w:rPr>
            </w:pPr>
            <w:r>
              <w:rPr>
                <w:rFonts w:ascii="Arial" w:hAnsi="Arial" w:cs="Arial"/>
                <w:color w:val="808080"/>
                <w:kern w:val="0"/>
                <w:sz w:val="18"/>
                <w:szCs w:val="18"/>
              </w:rPr>
              <w:t>5</w:t>
            </w:r>
            <w:r w:rsidR="00822105" w:rsidRPr="00822105">
              <w:rPr>
                <w:rFonts w:ascii="Arial" w:hAnsi="Arial" w:cs="Arial" w:hint="eastAsia"/>
                <w:color w:val="808080"/>
                <w:kern w:val="0"/>
                <w:sz w:val="18"/>
                <w:szCs w:val="18"/>
              </w:rPr>
              <w:t>以桌上遊戲玩家之社會資本探討情緒感染、</w:t>
            </w:r>
            <w:proofErr w:type="gramStart"/>
            <w:r w:rsidR="00822105" w:rsidRPr="00822105">
              <w:rPr>
                <w:rFonts w:ascii="Arial" w:hAnsi="Arial" w:cs="Arial" w:hint="eastAsia"/>
                <w:color w:val="808080"/>
                <w:kern w:val="0"/>
                <w:sz w:val="18"/>
                <w:szCs w:val="18"/>
              </w:rPr>
              <w:t>心流體驗</w:t>
            </w:r>
            <w:proofErr w:type="gramEnd"/>
            <w:r w:rsidR="00822105" w:rsidRPr="00822105">
              <w:rPr>
                <w:rFonts w:ascii="Arial" w:hAnsi="Arial" w:cs="Arial" w:hint="eastAsia"/>
                <w:color w:val="808080"/>
                <w:kern w:val="0"/>
                <w:sz w:val="18"/>
                <w:szCs w:val="18"/>
              </w:rPr>
              <w:t>關係之研究</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黃聖育、白容均、劉琇吟</w:t>
            </w:r>
          </w:p>
          <w:p w:rsidR="00FC3C53" w:rsidRP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、楊悅慈、吳</w:t>
            </w:r>
            <w:proofErr w:type="gramStart"/>
            <w:r w:rsidRPr="00822105">
              <w:rPr>
                <w:rFonts w:ascii="Arial" w:hAnsi="Arial" w:cs="Arial" w:hint="eastAsia"/>
                <w:color w:val="808080"/>
                <w:kern w:val="0"/>
                <w:sz w:val="18"/>
                <w:szCs w:val="18"/>
              </w:rPr>
              <w:t>宥妤</w:t>
            </w:r>
            <w:proofErr w:type="gramEnd"/>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黃露鋒</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snapToGrid w:val="0"/>
              <w:ind w:left="0"/>
              <w:contextualSpacing/>
              <w:jc w:val="both"/>
              <w:rPr>
                <w:rFonts w:ascii="Arial" w:hAnsi="Arial" w:cs="Arial"/>
                <w:color w:val="808080"/>
                <w:kern w:val="0"/>
                <w:sz w:val="18"/>
                <w:szCs w:val="18"/>
              </w:rPr>
            </w:pPr>
            <w:r>
              <w:rPr>
                <w:rFonts w:ascii="Arial" w:hAnsi="Arial" w:cs="Arial"/>
                <w:color w:val="808080"/>
                <w:kern w:val="0"/>
                <w:sz w:val="18"/>
                <w:szCs w:val="18"/>
              </w:rPr>
              <w:t>6</w:t>
            </w:r>
            <w:r w:rsidR="00822105" w:rsidRPr="00822105">
              <w:rPr>
                <w:rFonts w:ascii="Arial" w:hAnsi="Arial" w:cs="Arial" w:hint="eastAsia"/>
                <w:color w:val="808080"/>
                <w:kern w:val="0"/>
                <w:sz w:val="18"/>
                <w:szCs w:val="18"/>
              </w:rPr>
              <w:t>建構年輕族群之</w:t>
            </w:r>
            <w:r w:rsidR="00822105" w:rsidRPr="00822105">
              <w:rPr>
                <w:rFonts w:ascii="Arial" w:hAnsi="Arial" w:cs="Arial" w:hint="eastAsia"/>
                <w:color w:val="808080"/>
                <w:kern w:val="0"/>
                <w:sz w:val="18"/>
                <w:szCs w:val="18"/>
              </w:rPr>
              <w:t>APP</w:t>
            </w:r>
            <w:r w:rsidR="00822105" w:rsidRPr="00822105">
              <w:rPr>
                <w:rFonts w:ascii="Arial" w:hAnsi="Arial" w:cs="Arial" w:hint="eastAsia"/>
                <w:color w:val="808080"/>
                <w:kern w:val="0"/>
                <w:sz w:val="18"/>
                <w:szCs w:val="18"/>
              </w:rPr>
              <w:t>認知層級：方法目的鏈、</w:t>
            </w:r>
            <w:r w:rsidR="00822105" w:rsidRPr="00822105">
              <w:rPr>
                <w:rFonts w:ascii="Arial" w:hAnsi="Arial" w:cs="Arial" w:hint="eastAsia"/>
                <w:color w:val="808080"/>
                <w:kern w:val="0"/>
                <w:sz w:val="18"/>
                <w:szCs w:val="18"/>
              </w:rPr>
              <w:t>Kano</w:t>
            </w:r>
            <w:r w:rsidR="00822105" w:rsidRPr="00822105">
              <w:rPr>
                <w:rFonts w:ascii="Arial" w:hAnsi="Arial" w:cs="Arial" w:hint="eastAsia"/>
                <w:color w:val="808080"/>
                <w:kern w:val="0"/>
                <w:sz w:val="18"/>
                <w:szCs w:val="18"/>
              </w:rPr>
              <w:t>模式與聯合分析之整合應用</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吳季芸、彭晏聆、林芸嫻、</w:t>
            </w:r>
          </w:p>
          <w:p w:rsidR="00FC3C53" w:rsidRP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陳翰璋</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林勤豐</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7</w:t>
            </w:r>
            <w:r w:rsidR="00822105" w:rsidRPr="00822105">
              <w:rPr>
                <w:rFonts w:ascii="Arial" w:hAnsi="Arial" w:cs="Arial" w:hint="eastAsia"/>
                <w:color w:val="808080"/>
                <w:kern w:val="0"/>
                <w:sz w:val="18"/>
                <w:szCs w:val="18"/>
              </w:rPr>
              <w:t>探討觀光吸引力、觀光衝擊對重遊意願之影響</w:t>
            </w:r>
            <w:r w:rsidR="00822105" w:rsidRPr="00822105">
              <w:rPr>
                <w:rFonts w:ascii="Arial" w:hAnsi="Arial" w:cs="Arial" w:hint="eastAsia"/>
                <w:color w:val="808080"/>
                <w:kern w:val="0"/>
                <w:sz w:val="18"/>
                <w:szCs w:val="18"/>
              </w:rPr>
              <w:t>-</w:t>
            </w:r>
            <w:r w:rsidR="00822105" w:rsidRPr="00822105">
              <w:rPr>
                <w:rFonts w:ascii="Arial" w:hAnsi="Arial" w:cs="Arial" w:hint="eastAsia"/>
                <w:color w:val="808080"/>
                <w:kern w:val="0"/>
                <w:sz w:val="18"/>
                <w:szCs w:val="18"/>
              </w:rPr>
              <w:t>以高雄駁二藝術特區為例</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蘇玳瑩、江秀容、楊媛婷、</w:t>
            </w:r>
          </w:p>
          <w:p w:rsidR="00FC3C53" w:rsidRP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黃怡茜</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蔡忠宏</w:t>
            </w:r>
            <w:r w:rsidR="00FC3C53">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8</w:t>
            </w:r>
            <w:r w:rsidR="00822105" w:rsidRPr="00822105">
              <w:rPr>
                <w:rFonts w:ascii="Arial" w:hAnsi="Arial" w:cs="Arial" w:hint="eastAsia"/>
                <w:color w:val="808080"/>
                <w:kern w:val="0"/>
                <w:sz w:val="18"/>
                <w:szCs w:val="18"/>
              </w:rPr>
              <w:t>探討青少年對博物館環境與其導</w:t>
            </w:r>
            <w:proofErr w:type="gramStart"/>
            <w:r w:rsidR="00822105" w:rsidRPr="00822105">
              <w:rPr>
                <w:rFonts w:ascii="Arial" w:hAnsi="Arial" w:cs="Arial" w:hint="eastAsia"/>
                <w:color w:val="808080"/>
                <w:kern w:val="0"/>
                <w:sz w:val="18"/>
                <w:szCs w:val="18"/>
              </w:rPr>
              <w:t>覽</w:t>
            </w:r>
            <w:proofErr w:type="gramEnd"/>
            <w:r w:rsidR="00822105" w:rsidRPr="00822105">
              <w:rPr>
                <w:rFonts w:ascii="Arial" w:hAnsi="Arial" w:cs="Arial" w:hint="eastAsia"/>
                <w:color w:val="808080"/>
                <w:kern w:val="0"/>
                <w:sz w:val="18"/>
                <w:szCs w:val="18"/>
              </w:rPr>
              <w:t>解說特性之偏好</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謝承耀、張豪詳、呂昶儀、</w:t>
            </w:r>
          </w:p>
          <w:p w:rsidR="00FC3C53" w:rsidRP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蕭羽君、</w:t>
            </w:r>
            <w:proofErr w:type="gramStart"/>
            <w:r w:rsidRPr="00822105">
              <w:rPr>
                <w:rFonts w:ascii="Arial" w:hAnsi="Arial" w:cs="Arial" w:hint="eastAsia"/>
                <w:color w:val="808080"/>
                <w:kern w:val="0"/>
                <w:sz w:val="18"/>
                <w:szCs w:val="18"/>
              </w:rPr>
              <w:t>余</w:t>
            </w:r>
            <w:proofErr w:type="gramEnd"/>
            <w:r w:rsidRPr="00822105">
              <w:rPr>
                <w:rFonts w:ascii="Arial" w:hAnsi="Arial" w:cs="Arial" w:hint="eastAsia"/>
                <w:color w:val="808080"/>
                <w:kern w:val="0"/>
                <w:sz w:val="18"/>
                <w:szCs w:val="18"/>
              </w:rPr>
              <w:t>政</w:t>
            </w:r>
            <w:proofErr w:type="gramStart"/>
            <w:r w:rsidRPr="00822105">
              <w:rPr>
                <w:rFonts w:ascii="Arial" w:hAnsi="Arial" w:cs="Arial" w:hint="eastAsia"/>
                <w:color w:val="808080"/>
                <w:kern w:val="0"/>
                <w:sz w:val="18"/>
                <w:szCs w:val="18"/>
              </w:rPr>
              <w:t>諺</w:t>
            </w:r>
            <w:proofErr w:type="gramEnd"/>
            <w:r w:rsidRPr="00822105">
              <w:rPr>
                <w:rFonts w:ascii="Arial" w:hAnsi="Arial" w:cs="Arial" w:hint="eastAsia"/>
                <w:color w:val="808080"/>
                <w:kern w:val="0"/>
                <w:sz w:val="18"/>
                <w:szCs w:val="18"/>
              </w:rPr>
              <w:t>、</w:t>
            </w:r>
            <w:proofErr w:type="gramStart"/>
            <w:r w:rsidRPr="00822105">
              <w:rPr>
                <w:rFonts w:ascii="Arial" w:hAnsi="Arial" w:cs="Arial" w:hint="eastAsia"/>
                <w:color w:val="808080"/>
                <w:kern w:val="0"/>
                <w:sz w:val="18"/>
                <w:szCs w:val="18"/>
              </w:rPr>
              <w:t>蕭宇程</w:t>
            </w:r>
            <w:proofErr w:type="gramEnd"/>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林</w:t>
            </w:r>
            <w:r w:rsidRPr="00822105">
              <w:rPr>
                <w:rFonts w:ascii="Arial" w:hAnsi="Arial" w:cs="Arial" w:hint="eastAsia"/>
                <w:color w:val="808080"/>
                <w:kern w:val="0"/>
                <w:sz w:val="18"/>
                <w:szCs w:val="18"/>
              </w:rPr>
              <w:t>勤豐</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9</w:t>
            </w:r>
            <w:r w:rsidR="00822105" w:rsidRPr="00822105">
              <w:rPr>
                <w:rFonts w:ascii="Arial" w:hAnsi="Arial" w:cs="Arial" w:hint="eastAsia"/>
                <w:color w:val="808080"/>
                <w:kern w:val="0"/>
                <w:sz w:val="18"/>
                <w:szCs w:val="18"/>
              </w:rPr>
              <w:t>探討觀光吸引力、觀光衝擊對重遊意願之影響</w:t>
            </w:r>
            <w:r w:rsidR="00822105" w:rsidRPr="00822105">
              <w:rPr>
                <w:rFonts w:ascii="Arial" w:hAnsi="Arial" w:cs="Arial" w:hint="eastAsia"/>
                <w:color w:val="808080"/>
                <w:kern w:val="0"/>
                <w:sz w:val="18"/>
                <w:szCs w:val="18"/>
              </w:rPr>
              <w:t>-</w:t>
            </w:r>
            <w:r w:rsidR="00822105" w:rsidRPr="00822105">
              <w:rPr>
                <w:rFonts w:ascii="Arial" w:hAnsi="Arial" w:cs="Arial" w:hint="eastAsia"/>
                <w:color w:val="808080"/>
                <w:kern w:val="0"/>
                <w:sz w:val="18"/>
                <w:szCs w:val="18"/>
              </w:rPr>
              <w:t>以</w:t>
            </w:r>
            <w:proofErr w:type="gramStart"/>
            <w:r w:rsidR="00822105" w:rsidRPr="00822105">
              <w:rPr>
                <w:rFonts w:ascii="Arial" w:hAnsi="Arial" w:cs="Arial" w:hint="eastAsia"/>
                <w:color w:val="808080"/>
                <w:kern w:val="0"/>
                <w:sz w:val="18"/>
                <w:szCs w:val="18"/>
              </w:rPr>
              <w:t>后</w:t>
            </w:r>
            <w:proofErr w:type="gramEnd"/>
            <w:r w:rsidR="00822105" w:rsidRPr="00822105">
              <w:rPr>
                <w:rFonts w:ascii="Arial" w:hAnsi="Arial" w:cs="Arial" w:hint="eastAsia"/>
                <w:color w:val="808080"/>
                <w:kern w:val="0"/>
                <w:sz w:val="18"/>
                <w:szCs w:val="18"/>
              </w:rPr>
              <w:t>豐鐵馬道為例</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吳蕙庭、鍾明秀、謝孟函、</w:t>
            </w:r>
          </w:p>
          <w:p w:rsidR="00FC3C53" w:rsidRP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林</w:t>
            </w:r>
            <w:proofErr w:type="gramStart"/>
            <w:r w:rsidRPr="00822105">
              <w:rPr>
                <w:rFonts w:ascii="Arial" w:hAnsi="Arial" w:cs="Arial" w:hint="eastAsia"/>
                <w:color w:val="808080"/>
                <w:kern w:val="0"/>
                <w:sz w:val="18"/>
                <w:szCs w:val="18"/>
              </w:rPr>
              <w:t>宥菁</w:t>
            </w:r>
            <w:proofErr w:type="gramEnd"/>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蔡忠宏</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C02A28"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10</w:t>
            </w:r>
            <w:r w:rsidR="00822105" w:rsidRPr="00822105">
              <w:rPr>
                <w:rFonts w:ascii="Arial" w:hAnsi="Arial" w:cs="Arial" w:hint="eastAsia"/>
                <w:color w:val="808080"/>
                <w:kern w:val="0"/>
                <w:sz w:val="18"/>
                <w:szCs w:val="18"/>
              </w:rPr>
              <w:t>消費者</w:t>
            </w:r>
            <w:proofErr w:type="gramStart"/>
            <w:r w:rsidR="00822105" w:rsidRPr="00822105">
              <w:rPr>
                <w:rFonts w:ascii="Arial" w:hAnsi="Arial" w:cs="Arial" w:hint="eastAsia"/>
                <w:color w:val="808080"/>
                <w:kern w:val="0"/>
                <w:sz w:val="18"/>
                <w:szCs w:val="18"/>
              </w:rPr>
              <w:t>對文創商品</w:t>
            </w:r>
            <w:proofErr w:type="gramEnd"/>
            <w:r w:rsidR="00822105" w:rsidRPr="00822105">
              <w:rPr>
                <w:rFonts w:ascii="Arial" w:hAnsi="Arial" w:cs="Arial" w:hint="eastAsia"/>
                <w:color w:val="808080"/>
                <w:kern w:val="0"/>
                <w:sz w:val="18"/>
                <w:szCs w:val="18"/>
              </w:rPr>
              <w:t>之偏好、認知及購買意願之研究</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王宇萱、陳昱愷、何佩琪</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陳麗娟老師</w:t>
            </w:r>
          </w:p>
        </w:tc>
      </w:tr>
      <w:tr w:rsidR="00FC3C53" w:rsidTr="00822105">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snapToGrid w:val="0"/>
              <w:ind w:left="0"/>
              <w:contextualSpacing/>
              <w:jc w:val="both"/>
              <w:rPr>
                <w:rFonts w:ascii="Arial" w:hAnsi="Arial" w:cs="Arial"/>
                <w:color w:val="808080"/>
                <w:kern w:val="0"/>
                <w:sz w:val="18"/>
                <w:szCs w:val="18"/>
              </w:rPr>
            </w:pPr>
            <w:r>
              <w:rPr>
                <w:rFonts w:ascii="Arial" w:hAnsi="Arial" w:cs="Arial"/>
                <w:color w:val="808080"/>
                <w:kern w:val="0"/>
                <w:sz w:val="18"/>
                <w:szCs w:val="18"/>
              </w:rPr>
              <w:t>11</w:t>
            </w:r>
            <w:r w:rsidR="00822105" w:rsidRPr="00822105">
              <w:rPr>
                <w:rFonts w:ascii="Arial" w:hAnsi="Arial" w:cs="Arial" w:hint="eastAsia"/>
                <w:color w:val="808080"/>
                <w:kern w:val="0"/>
                <w:sz w:val="18"/>
                <w:szCs w:val="18"/>
              </w:rPr>
              <w:t>餐飲業工讀生面對情緒勒索影響工作效能之研究</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822105" w:rsidRDefault="00822105" w:rsidP="00822105">
            <w:pPr>
              <w:snapToGrid w:val="0"/>
              <w:contextualSpacing/>
              <w:jc w:val="both"/>
              <w:rPr>
                <w:rFonts w:ascii="Arial" w:hAnsi="Arial" w:cs="Arial"/>
                <w:color w:val="808080"/>
                <w:kern w:val="0"/>
                <w:sz w:val="18"/>
                <w:szCs w:val="18"/>
              </w:rPr>
            </w:pPr>
            <w:r w:rsidRPr="00822105">
              <w:rPr>
                <w:rFonts w:ascii="Arial" w:hAnsi="Arial" w:cs="Arial" w:hint="eastAsia"/>
                <w:color w:val="808080"/>
                <w:kern w:val="0"/>
                <w:sz w:val="18"/>
                <w:szCs w:val="18"/>
              </w:rPr>
              <w:t>林美燕、謝卉宇、賴俞卉</w:t>
            </w:r>
          </w:p>
          <w:p w:rsidR="00FC3C53" w:rsidRPr="00822105" w:rsidRDefault="00822105" w:rsidP="00822105">
            <w:pPr>
              <w:snapToGrid w:val="0"/>
              <w:contextualSpacing/>
              <w:jc w:val="both"/>
              <w:rPr>
                <w:rFonts w:ascii="Arial" w:hAnsi="Arial" w:cs="Arial" w:hint="eastAsia"/>
                <w:color w:val="808080"/>
                <w:kern w:val="0"/>
                <w:sz w:val="18"/>
                <w:szCs w:val="18"/>
              </w:rPr>
            </w:pPr>
            <w:bookmarkStart w:id="0" w:name="_GoBack"/>
            <w:bookmarkEnd w:id="0"/>
            <w:r w:rsidRPr="00822105">
              <w:rPr>
                <w:rFonts w:ascii="Arial" w:hAnsi="Arial" w:cs="Arial" w:hint="eastAsia"/>
                <w:color w:val="808080"/>
                <w:kern w:val="0"/>
                <w:sz w:val="18"/>
                <w:szCs w:val="18"/>
              </w:rPr>
              <w:t>、陳思螢、羅文伶</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Default="00FC3C53" w:rsidP="00822105">
            <w:pPr>
              <w:widowControl/>
              <w:ind w:left="0"/>
              <w:jc w:val="both"/>
              <w:rPr>
                <w:rFonts w:ascii="Arial" w:hAnsi="Arial" w:cs="Arial"/>
                <w:color w:val="808080"/>
                <w:kern w:val="0"/>
                <w:sz w:val="18"/>
                <w:szCs w:val="18"/>
              </w:rPr>
            </w:pPr>
            <w:r>
              <w:rPr>
                <w:rFonts w:ascii="Arial" w:hAnsi="Arial" w:cs="Arial" w:hint="eastAsia"/>
                <w:color w:val="808080"/>
                <w:kern w:val="0"/>
                <w:sz w:val="18"/>
                <w:szCs w:val="18"/>
              </w:rPr>
              <w:t>林</w:t>
            </w:r>
            <w:r>
              <w:rPr>
                <w:rFonts w:ascii="Arial" w:hAnsi="Arial" w:cs="Arial"/>
                <w:color w:val="808080"/>
                <w:kern w:val="0"/>
                <w:sz w:val="18"/>
                <w:szCs w:val="18"/>
              </w:rPr>
              <w:t>劉淑娟</w:t>
            </w:r>
            <w:r>
              <w:rPr>
                <w:rFonts w:ascii="Arial" w:hAnsi="Arial" w:cs="Arial"/>
                <w:color w:val="808080"/>
                <w:kern w:val="0"/>
                <w:sz w:val="18"/>
                <w:szCs w:val="18"/>
              </w:rPr>
              <w:t xml:space="preserve"> </w:t>
            </w:r>
            <w:r>
              <w:rPr>
                <w:rFonts w:ascii="Arial" w:hAnsi="Arial" w:cs="Arial"/>
                <w:color w:val="808080"/>
                <w:kern w:val="0"/>
                <w:sz w:val="18"/>
                <w:szCs w:val="18"/>
              </w:rPr>
              <w:t>老師</w:t>
            </w:r>
          </w:p>
        </w:tc>
      </w:tr>
    </w:tbl>
    <w:p w:rsidR="00FC3C53" w:rsidRDefault="00FC3C53" w:rsidP="00FC3C53">
      <w:pPr>
        <w:ind w:left="0"/>
      </w:pPr>
    </w:p>
    <w:p w:rsidR="00D5027F" w:rsidRDefault="00D5027F"/>
    <w:sectPr w:rsidR="00D5027F">
      <w:headerReference w:type="default" r:id="rId7"/>
      <w:footerReference w:type="default" r:id="rId8"/>
      <w:pgSz w:w="11906" w:h="16838"/>
      <w:pgMar w:top="1440" w:right="1274" w:bottom="1440" w:left="1134"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FC" w:rsidRDefault="00341EFC">
      <w:r>
        <w:separator/>
      </w:r>
    </w:p>
  </w:endnote>
  <w:endnote w:type="continuationSeparator" w:id="0">
    <w:p w:rsidR="00341EFC" w:rsidRDefault="0034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0A" w:rsidRDefault="00341EFC">
    <w:pPr>
      <w:pStyle w:val="a5"/>
      <w:ind w:lef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FC" w:rsidRDefault="00341EFC">
      <w:r>
        <w:separator/>
      </w:r>
    </w:p>
  </w:footnote>
  <w:footnote w:type="continuationSeparator" w:id="0">
    <w:p w:rsidR="00341EFC" w:rsidRDefault="00341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0A" w:rsidRDefault="00341EFC">
    <w:pPr>
      <w:pStyle w:val="a3"/>
      <w:ind w:lef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53"/>
    <w:rsid w:val="00341EFC"/>
    <w:rsid w:val="004A70CE"/>
    <w:rsid w:val="00822105"/>
    <w:rsid w:val="00CB30AD"/>
    <w:rsid w:val="00D5027F"/>
    <w:rsid w:val="00FC3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2E3B"/>
  <w15:docId w15:val="{B471B254-6ED1-45CC-831E-7A7E97EF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3C53"/>
    <w:pPr>
      <w:widowControl w:val="0"/>
      <w:suppressAutoHyphens/>
      <w:autoSpaceDN w:val="0"/>
      <w:ind w:left="15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53"/>
    <w:pPr>
      <w:tabs>
        <w:tab w:val="center" w:pos="4153"/>
        <w:tab w:val="right" w:pos="8306"/>
      </w:tabs>
      <w:snapToGrid w:val="0"/>
    </w:pPr>
    <w:rPr>
      <w:sz w:val="20"/>
      <w:szCs w:val="20"/>
    </w:rPr>
  </w:style>
  <w:style w:type="character" w:customStyle="1" w:styleId="a4">
    <w:name w:val="頁首 字元"/>
    <w:basedOn w:val="a0"/>
    <w:link w:val="a3"/>
    <w:rsid w:val="00FC3C53"/>
    <w:rPr>
      <w:rFonts w:ascii="Calibri" w:eastAsia="新細明體" w:hAnsi="Calibri" w:cs="Times New Roman"/>
      <w:kern w:val="3"/>
      <w:sz w:val="20"/>
      <w:szCs w:val="20"/>
    </w:rPr>
  </w:style>
  <w:style w:type="paragraph" w:styleId="a5">
    <w:name w:val="footer"/>
    <w:basedOn w:val="a"/>
    <w:link w:val="a6"/>
    <w:rsid w:val="00FC3C53"/>
    <w:pPr>
      <w:tabs>
        <w:tab w:val="center" w:pos="4153"/>
        <w:tab w:val="right" w:pos="8306"/>
      </w:tabs>
      <w:snapToGrid w:val="0"/>
    </w:pPr>
    <w:rPr>
      <w:sz w:val="20"/>
      <w:szCs w:val="20"/>
    </w:rPr>
  </w:style>
  <w:style w:type="character" w:customStyle="1" w:styleId="a6">
    <w:name w:val="頁尾 字元"/>
    <w:basedOn w:val="a0"/>
    <w:link w:val="a5"/>
    <w:rsid w:val="00FC3C53"/>
    <w:rPr>
      <w:rFonts w:ascii="Calibri" w:eastAsia="新細明體" w:hAnsi="Calibri" w:cs="Times New Roman"/>
      <w:kern w:val="3"/>
      <w:sz w:val="20"/>
      <w:szCs w:val="20"/>
    </w:rPr>
  </w:style>
  <w:style w:type="paragraph" w:styleId="a7">
    <w:name w:val="Balloon Text"/>
    <w:basedOn w:val="a"/>
    <w:link w:val="a8"/>
    <w:uiPriority w:val="99"/>
    <w:semiHidden/>
    <w:unhideWhenUsed/>
    <w:rsid w:val="00FC3C5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3C53"/>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Company>npic</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2019-06-28T06:58:00Z</dcterms:created>
  <dcterms:modified xsi:type="dcterms:W3CDTF">2019-06-28T06:58:00Z</dcterms:modified>
</cp:coreProperties>
</file>