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3" w:rsidRDefault="00FC3C53" w:rsidP="00FC3C53">
      <w:pPr>
        <w:widowControl/>
        <w:shd w:val="clear" w:color="auto" w:fill="FFFFFF"/>
        <w:spacing w:before="150" w:after="150" w:line="420" w:lineRule="atLeast"/>
        <w:ind w:left="0"/>
      </w:pPr>
      <w:bookmarkStart w:id="0" w:name="_GoBack"/>
      <w:bookmarkEnd w:id="0"/>
      <w:r>
        <w:rPr>
          <w:rFonts w:ascii="標楷體" w:eastAsia="標楷體" w:hAnsi="標楷體" w:cs="新細明體"/>
          <w:color w:val="5E5E5E"/>
          <w:kern w:val="0"/>
          <w:szCs w:val="24"/>
        </w:rPr>
        <w:t>歡迎您參閱10</w:t>
      </w:r>
      <w:r>
        <w:rPr>
          <w:rFonts w:ascii="標楷體" w:eastAsia="標楷體" w:hAnsi="標楷體" w:cs="新細明體" w:hint="eastAsia"/>
          <w:color w:val="5E5E5E"/>
          <w:kern w:val="0"/>
          <w:szCs w:val="24"/>
        </w:rPr>
        <w:t>2</w:t>
      </w:r>
      <w:r>
        <w:rPr>
          <w:rFonts w:ascii="標楷體" w:eastAsia="標楷體" w:hAnsi="標楷體" w:cs="新細明體"/>
          <w:color w:val="5E5E5E"/>
          <w:kern w:val="0"/>
          <w:szCs w:val="24"/>
        </w:rPr>
        <w:t>學年度所撰寫的研究資料</w:t>
      </w:r>
      <w:r>
        <w:rPr>
          <w:rFonts w:ascii="新細明體" w:hAnsi="新細明體" w:cs="新細明體"/>
          <w:color w:val="5E5E5E"/>
          <w:kern w:val="0"/>
          <w:szCs w:val="24"/>
        </w:rPr>
        <w:t xml:space="preserve"> </w:t>
      </w:r>
      <w:r>
        <w:rPr>
          <w:rFonts w:ascii="新細明體" w:hAnsi="新細明體" w:cs="新細明體"/>
          <w:noProof/>
          <w:color w:val="5E5E5E"/>
          <w:kern w:val="0"/>
          <w:szCs w:val="24"/>
        </w:rPr>
        <w:drawing>
          <wp:inline distT="0" distB="0" distL="0" distR="0" wp14:anchorId="6EAF3B99" wp14:editId="538E4F26">
            <wp:extent cx="180978" cy="180978"/>
            <wp:effectExtent l="0" t="0" r="9522" b="9522"/>
            <wp:docPr id="1" name="圖片 1" descr="http://www.leisure.npic.edu.tw/lib/FCKeditor/editor/images/smiley/msn/regular_smi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8" cy="180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3C53" w:rsidRDefault="00FC3C53" w:rsidP="00FC3C53">
      <w:pPr>
        <w:widowControl/>
        <w:spacing w:before="100" w:after="100"/>
        <w:ind w:left="0"/>
      </w:pPr>
      <w:r>
        <w:rPr>
          <w:rFonts w:ascii="標楷體" w:eastAsia="標楷體" w:hAnsi="標楷體" w:cs="新細明體"/>
          <w:color w:val="5E5E5E"/>
          <w:kern w:val="0"/>
          <w:szCs w:val="24"/>
        </w:rPr>
        <w:t>，並請您對著作者之智慧創作予以尊重保護~謝謝您~謝謝。</w:t>
      </w:r>
    </w:p>
    <w:tbl>
      <w:tblPr>
        <w:tblW w:w="91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2656"/>
        <w:gridCol w:w="1353"/>
      </w:tblGrid>
      <w:tr w:rsidR="00FC3C53" w:rsidTr="00663910"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研究名稱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作者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指導</w:t>
            </w:r>
          </w:p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主題餐廳選擇行為之探討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劇場理論與二元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Logit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之應用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王馨儀、葉姵彤、洪煒玲、林姵妏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童桂馨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2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知覺品質、知覺價值、價格敏感度與購買意願關係之研究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City </w:t>
            </w:r>
            <w:proofErr w:type="spellStart"/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Caf</w:t>
            </w:r>
            <w:proofErr w:type="spellEnd"/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é為例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朱莉蕓、許書豪、吳慧珍、陳佳欣、陳詩涵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A6560A" w:rsidRDefault="00FC3C53" w:rsidP="00663910">
            <w:pPr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3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客家文化觀光對遊客之旅遊吸引力、地方依附分析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─以高雄美濃、六龜、甲仙、杉林為例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潘思丞、呂婉菱、楊千慧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黃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露鋒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4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熟年世代的休閒活動動機與需求之研究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 w:rsidRPr="00C02A28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方惠貞、翁平芸、蕭淑云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呂江泉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C02A28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5</w:t>
            </w:r>
            <w:r w:rsidRPr="00C943E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探討休閒阻礙與魅力品質在社群</w:t>
            </w:r>
            <w:r w:rsidRPr="00C943E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APP</w:t>
            </w:r>
            <w:r w:rsidRPr="00C943E4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之關聯內涵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游晨卉、廖彩伶、陳璨瑜、劉瑋珊、吳育青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林勤豐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6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探討年輕族群對行動裝置休閒社群網站的知覺轉換內涵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bCs/>
                <w:color w:val="808080"/>
                <w:kern w:val="0"/>
                <w:sz w:val="18"/>
                <w:szCs w:val="18"/>
              </w:rPr>
            </w:pPr>
            <w:r w:rsidRPr="00C02A28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邱雅筑、紀祖欣、黃季雯、張芷瑄、郭宇薇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林勤豐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7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青少年手機涉入對休閒效益及網路成癮影響之研究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-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以屏東地區大學生為例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 w:rsidRPr="00A6560A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曾冠瑜、許聿如、晏怡婷、黃慧育、吳思嘉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蔡忠宏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A6560A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8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明星球員影響力之研究－以中華職棒為例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 w:rsidRPr="00A6560A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張涵淇、廖昱涵、袁榮君、闕于鈞、蔡薪諭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陳麗娟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C02A28" w:rsidRDefault="00FC3C53" w:rsidP="00663910">
            <w:pPr>
              <w:widowControl/>
              <w:ind w:left="0"/>
              <w:jc w:val="both"/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9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消費者對民宿體驗活動之認知－活動偏好與其對住宿選擇之影響分析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bCs/>
                <w:color w:val="808080"/>
                <w:kern w:val="0"/>
                <w:sz w:val="18"/>
                <w:szCs w:val="18"/>
              </w:rPr>
            </w:pPr>
            <w:r w:rsidRPr="00C02A28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陳廷軒、楊珮欣、余佳璐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黃勝雄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C02A28" w:rsidRDefault="00FC3C53" w:rsidP="0066391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10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街頭藝人觀眾生活型態、觀賞動機及行為意圖之關係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bCs/>
                <w:color w:val="808080"/>
                <w:kern w:val="0"/>
                <w:sz w:val="18"/>
                <w:szCs w:val="18"/>
              </w:rPr>
            </w:pPr>
            <w:r w:rsidRPr="00C02A28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莊宜筌、林珈妤、郭妙靜、莊玉佳、彭靖雅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陳麗娟老師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11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品牌形象、知覺品質與價格敏感度之研究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Pr="00A6560A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以統一星巴克為例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bCs/>
                <w:color w:val="808080"/>
                <w:kern w:val="0"/>
                <w:sz w:val="18"/>
                <w:szCs w:val="18"/>
              </w:rPr>
            </w:pPr>
            <w:r w:rsidRPr="00A6560A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蕭伊吟、楊鈴如、李蕙廷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林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劉淑娟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  <w:tr w:rsidR="00FC3C53" w:rsidTr="00663910">
        <w:trPr>
          <w:trHeight w:val="84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C02A28" w:rsidRDefault="00FC3C53" w:rsidP="00663910">
            <w:pPr>
              <w:widowControl/>
              <w:ind w:left="0"/>
              <w:jc w:val="both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12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應用決策實驗室分析法探討影響旅館滿意度之關鍵因素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-</w:t>
            </w:r>
            <w:r w:rsidRPr="00C02A28"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>以墾丁地區五星級旅館為例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Pr="00A6560A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bCs/>
                <w:color w:val="808080"/>
                <w:kern w:val="0"/>
                <w:sz w:val="18"/>
                <w:szCs w:val="18"/>
              </w:rPr>
            </w:pPr>
            <w:r w:rsidRPr="00C02A28">
              <w:rPr>
                <w:rFonts w:ascii="Arial" w:hAnsi="Arial" w:cs="Arial" w:hint="eastAsia"/>
                <w:bCs/>
                <w:color w:val="808080"/>
                <w:kern w:val="0"/>
                <w:sz w:val="18"/>
                <w:szCs w:val="18"/>
              </w:rPr>
              <w:t>黃美禎、陳慧珊、宋怡慶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3C53" w:rsidRDefault="00FC3C53" w:rsidP="00663910">
            <w:pPr>
              <w:widowControl/>
              <w:ind w:left="0"/>
              <w:jc w:val="center"/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童桂馨</w:t>
            </w:r>
            <w:r>
              <w:rPr>
                <w:rFonts w:ascii="Arial" w:hAnsi="Arial" w:cs="Arial" w:hint="eastAsia"/>
                <w:color w:val="808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kern w:val="0"/>
                <w:sz w:val="18"/>
                <w:szCs w:val="18"/>
              </w:rPr>
              <w:t>老師</w:t>
            </w:r>
          </w:p>
        </w:tc>
      </w:tr>
    </w:tbl>
    <w:p w:rsidR="00FC3C53" w:rsidRDefault="00FC3C53" w:rsidP="00FC3C53">
      <w:pPr>
        <w:ind w:left="0"/>
      </w:pPr>
    </w:p>
    <w:p w:rsidR="00D5027F" w:rsidRDefault="00D5027F"/>
    <w:sectPr w:rsidR="00D5027F">
      <w:headerReference w:type="default" r:id="rId8"/>
      <w:footerReference w:type="default" r:id="rId9"/>
      <w:pgSz w:w="11906" w:h="16838"/>
      <w:pgMar w:top="1440" w:right="127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AD" w:rsidRDefault="00CB30AD">
      <w:r>
        <w:separator/>
      </w:r>
    </w:p>
  </w:endnote>
  <w:endnote w:type="continuationSeparator" w:id="0">
    <w:p w:rsidR="00CB30AD" w:rsidRDefault="00C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0A" w:rsidRDefault="00CB30AD">
    <w:pPr>
      <w:pStyle w:val="a5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AD" w:rsidRDefault="00CB30AD">
      <w:r>
        <w:separator/>
      </w:r>
    </w:p>
  </w:footnote>
  <w:footnote w:type="continuationSeparator" w:id="0">
    <w:p w:rsidR="00CB30AD" w:rsidRDefault="00CB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0A" w:rsidRDefault="00CB30AD">
    <w:pPr>
      <w:pStyle w:val="a3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53"/>
    <w:rsid w:val="004A70CE"/>
    <w:rsid w:val="00CB30AD"/>
    <w:rsid w:val="00D5027F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C53"/>
    <w:pPr>
      <w:widowControl w:val="0"/>
      <w:suppressAutoHyphens/>
      <w:autoSpaceDN w:val="0"/>
      <w:ind w:left="15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C5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C53"/>
    <w:pPr>
      <w:widowControl w:val="0"/>
      <w:suppressAutoHyphens/>
      <w:autoSpaceDN w:val="0"/>
      <w:ind w:left="15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FC3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C3C53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3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C5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npic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管理學院休閒事業經營學系林瑜蔚</cp:lastModifiedBy>
  <cp:revision>2</cp:revision>
  <dcterms:created xsi:type="dcterms:W3CDTF">2017-04-05T01:39:00Z</dcterms:created>
  <dcterms:modified xsi:type="dcterms:W3CDTF">2017-04-05T01:39:00Z</dcterms:modified>
</cp:coreProperties>
</file>